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55" w:tblpY="2733"/>
        <w:tblOverlap w:val="never"/>
        <w:tblW w:w="93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389"/>
        <w:gridCol w:w="800"/>
        <w:gridCol w:w="1238"/>
        <w:gridCol w:w="2137"/>
        <w:gridCol w:w="1945"/>
      </w:tblGrid>
      <w:tr w:rsidR="003733B7">
        <w:trPr>
          <w:trHeight w:val="691"/>
        </w:trPr>
        <w:tc>
          <w:tcPr>
            <w:tcW w:w="938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733B7" w:rsidRDefault="00AF0185">
            <w:pPr>
              <w:widowControl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项目名称：“育新”轮高硫重油、</w:t>
            </w:r>
            <w:r>
              <w:rPr>
                <w:rFonts w:ascii="宋体" w:eastAsia="宋体" w:hAnsi="宋体" w:hint="eastAsia"/>
                <w:sz w:val="24"/>
                <w:szCs w:val="24"/>
                <w:lang w:val="en-US"/>
              </w:rPr>
              <w:t>柴油处理项目</w:t>
            </w:r>
          </w:p>
        </w:tc>
      </w:tr>
      <w:tr w:rsidR="003733B7">
        <w:trPr>
          <w:trHeight w:val="284"/>
        </w:trPr>
        <w:tc>
          <w:tcPr>
            <w:tcW w:w="876" w:type="dxa"/>
            <w:vAlign w:val="center"/>
          </w:tcPr>
          <w:p w:rsidR="003733B7" w:rsidRDefault="00AF018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val="en-US"/>
              </w:rPr>
              <w:t>标段</w:t>
            </w:r>
          </w:p>
        </w:tc>
        <w:tc>
          <w:tcPr>
            <w:tcW w:w="3189" w:type="dxa"/>
            <w:gridSpan w:val="2"/>
            <w:tcBorders>
              <w:right w:val="single" w:sz="4" w:space="0" w:color="auto"/>
            </w:tcBorders>
            <w:vAlign w:val="center"/>
          </w:tcPr>
          <w:p w:rsidR="003733B7" w:rsidRDefault="00AF018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名          称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3733B7" w:rsidRDefault="00AF018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val="en-US"/>
              </w:rPr>
              <w:t>重量</w:t>
            </w:r>
            <w:r w:rsidR="000D77F0">
              <w:rPr>
                <w:rFonts w:ascii="宋体" w:eastAsia="宋体" w:hAnsi="宋体" w:hint="eastAsia"/>
                <w:sz w:val="24"/>
                <w:szCs w:val="24"/>
                <w:lang w:val="en-US"/>
              </w:rPr>
              <w:t>（约）</w:t>
            </w:r>
          </w:p>
        </w:tc>
        <w:tc>
          <w:tcPr>
            <w:tcW w:w="2137" w:type="dxa"/>
            <w:vAlign w:val="center"/>
          </w:tcPr>
          <w:p w:rsidR="003733B7" w:rsidRDefault="00AF018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报价（元）</w:t>
            </w:r>
          </w:p>
        </w:tc>
        <w:tc>
          <w:tcPr>
            <w:tcW w:w="1945" w:type="dxa"/>
            <w:vAlign w:val="center"/>
          </w:tcPr>
          <w:p w:rsidR="003733B7" w:rsidRDefault="00AF018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3733B7">
        <w:trPr>
          <w:trHeight w:val="781"/>
        </w:trPr>
        <w:tc>
          <w:tcPr>
            <w:tcW w:w="876" w:type="dxa"/>
            <w:vAlign w:val="center"/>
          </w:tcPr>
          <w:p w:rsidR="003733B7" w:rsidRDefault="00AF0185">
            <w:pPr>
              <w:spacing w:line="360" w:lineRule="auto"/>
              <w:jc w:val="center"/>
              <w:rPr>
                <w:rFonts w:ascii="宋体" w:eastAsia="宋体" w:hAnsi="宋体"/>
                <w:spacing w:val="-2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宋体" w:eastAsia="宋体" w:hAnsi="宋体" w:hint="eastAsia"/>
                <w:spacing w:val="-2"/>
                <w:sz w:val="24"/>
                <w:szCs w:val="24"/>
                <w:lang w:val="en-US"/>
              </w:rPr>
              <w:t>一</w:t>
            </w:r>
            <w:proofErr w:type="gramEnd"/>
          </w:p>
        </w:tc>
        <w:tc>
          <w:tcPr>
            <w:tcW w:w="3189" w:type="dxa"/>
            <w:gridSpan w:val="2"/>
            <w:tcBorders>
              <w:right w:val="single" w:sz="4" w:space="0" w:color="auto"/>
            </w:tcBorders>
            <w:vAlign w:val="center"/>
          </w:tcPr>
          <w:p w:rsidR="003733B7" w:rsidRDefault="00AF0185">
            <w:pPr>
              <w:spacing w:line="360" w:lineRule="auto"/>
              <w:jc w:val="center"/>
              <w:rPr>
                <w:rFonts w:ascii="宋体" w:eastAsia="宋体" w:hAnsi="宋体"/>
                <w:spacing w:val="-2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hint="eastAsia"/>
                <w:spacing w:val="-2"/>
                <w:sz w:val="24"/>
                <w:szCs w:val="24"/>
                <w:lang w:val="en-US"/>
              </w:rPr>
              <w:t>高硫重油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3733B7" w:rsidRDefault="00AF0185">
            <w:pPr>
              <w:spacing w:line="360" w:lineRule="auto"/>
              <w:jc w:val="center"/>
              <w:rPr>
                <w:rFonts w:ascii="宋体" w:eastAsia="宋体" w:hAnsi="宋体"/>
                <w:spacing w:val="-2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hint="eastAsia"/>
                <w:spacing w:val="-2"/>
                <w:sz w:val="24"/>
                <w:szCs w:val="24"/>
                <w:lang w:val="en-US"/>
              </w:rPr>
              <w:t>50吨</w:t>
            </w:r>
          </w:p>
        </w:tc>
        <w:tc>
          <w:tcPr>
            <w:tcW w:w="2137" w:type="dxa"/>
            <w:vAlign w:val="center"/>
          </w:tcPr>
          <w:p w:rsidR="003733B7" w:rsidRDefault="003733B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5" w:type="dxa"/>
            <w:vAlign w:val="center"/>
          </w:tcPr>
          <w:p w:rsidR="003733B7" w:rsidRDefault="00AF018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val="en-US"/>
              </w:rPr>
              <w:t>存放于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“育新”轮</w:t>
            </w:r>
          </w:p>
        </w:tc>
      </w:tr>
      <w:tr w:rsidR="003733B7">
        <w:trPr>
          <w:trHeight w:val="871"/>
        </w:trPr>
        <w:tc>
          <w:tcPr>
            <w:tcW w:w="876" w:type="dxa"/>
            <w:vAlign w:val="center"/>
          </w:tcPr>
          <w:p w:rsidR="003733B7" w:rsidRDefault="00AF0185">
            <w:pPr>
              <w:spacing w:line="360" w:lineRule="auto"/>
              <w:jc w:val="center"/>
              <w:rPr>
                <w:rFonts w:ascii="宋体" w:eastAsia="宋体" w:hAnsi="宋体"/>
                <w:spacing w:val="-2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hint="eastAsia"/>
                <w:spacing w:val="-2"/>
                <w:sz w:val="24"/>
                <w:szCs w:val="24"/>
                <w:lang w:val="en-US"/>
              </w:rPr>
              <w:t>二</w:t>
            </w:r>
          </w:p>
        </w:tc>
        <w:tc>
          <w:tcPr>
            <w:tcW w:w="3189" w:type="dxa"/>
            <w:gridSpan w:val="2"/>
            <w:tcBorders>
              <w:right w:val="single" w:sz="4" w:space="0" w:color="auto"/>
            </w:tcBorders>
            <w:vAlign w:val="center"/>
          </w:tcPr>
          <w:p w:rsidR="003733B7" w:rsidRDefault="00AF0185">
            <w:pPr>
              <w:spacing w:line="360" w:lineRule="auto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"/>
                <w:sz w:val="24"/>
                <w:szCs w:val="24"/>
              </w:rPr>
              <w:t>柴油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3733B7" w:rsidRDefault="00AF0185">
            <w:pPr>
              <w:spacing w:line="360" w:lineRule="auto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"/>
                <w:sz w:val="24"/>
                <w:szCs w:val="24"/>
              </w:rPr>
              <w:t>13.2吨</w:t>
            </w:r>
          </w:p>
        </w:tc>
        <w:tc>
          <w:tcPr>
            <w:tcW w:w="2137" w:type="dxa"/>
            <w:vAlign w:val="center"/>
          </w:tcPr>
          <w:p w:rsidR="003733B7" w:rsidRDefault="003733B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3733B7" w:rsidRDefault="00AF018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val="en-US"/>
              </w:rPr>
              <w:t>存放于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船舶智能化机舱</w:t>
            </w:r>
          </w:p>
        </w:tc>
      </w:tr>
      <w:tr w:rsidR="003733B7">
        <w:trPr>
          <w:trHeight w:val="706"/>
        </w:trPr>
        <w:tc>
          <w:tcPr>
            <w:tcW w:w="3265" w:type="dxa"/>
            <w:gridSpan w:val="2"/>
            <w:vAlign w:val="center"/>
          </w:tcPr>
          <w:p w:rsidR="00303F9C" w:rsidRDefault="00303F9C" w:rsidP="00303F9C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标段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 w:rsidR="00AF0185">
              <w:rPr>
                <w:rFonts w:ascii="宋体" w:eastAsia="宋体" w:hAnsi="宋体" w:hint="eastAsia"/>
                <w:sz w:val="24"/>
                <w:szCs w:val="24"/>
              </w:rPr>
              <w:t>投标总价</w:t>
            </w:r>
          </w:p>
          <w:p w:rsidR="003733B7" w:rsidRDefault="00AF0185" w:rsidP="00303F9C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人民币，大写）</w:t>
            </w:r>
          </w:p>
        </w:tc>
        <w:tc>
          <w:tcPr>
            <w:tcW w:w="6120" w:type="dxa"/>
            <w:gridSpan w:val="4"/>
            <w:vAlign w:val="center"/>
          </w:tcPr>
          <w:p w:rsidR="003733B7" w:rsidRDefault="00AF0185">
            <w:pPr>
              <w:widowControl/>
              <w:snapToGrid w:val="0"/>
              <w:spacing w:line="360" w:lineRule="auto"/>
              <w:ind w:firstLineChars="1900" w:firstLine="456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</w:tr>
      <w:tr w:rsidR="00303F9C">
        <w:trPr>
          <w:trHeight w:val="706"/>
        </w:trPr>
        <w:tc>
          <w:tcPr>
            <w:tcW w:w="3265" w:type="dxa"/>
            <w:gridSpan w:val="2"/>
            <w:vAlign w:val="center"/>
          </w:tcPr>
          <w:p w:rsidR="00303F9C" w:rsidRDefault="00303F9C" w:rsidP="00303F9C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标段二投标总价</w:t>
            </w:r>
          </w:p>
          <w:p w:rsidR="00303F9C" w:rsidRDefault="00303F9C" w:rsidP="00303F9C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人民币，大写）</w:t>
            </w:r>
          </w:p>
        </w:tc>
        <w:tc>
          <w:tcPr>
            <w:tcW w:w="6120" w:type="dxa"/>
            <w:gridSpan w:val="4"/>
            <w:vAlign w:val="center"/>
          </w:tcPr>
          <w:p w:rsidR="00303F9C" w:rsidRDefault="00303F9C">
            <w:pPr>
              <w:widowControl/>
              <w:snapToGrid w:val="0"/>
              <w:spacing w:line="360" w:lineRule="auto"/>
              <w:ind w:firstLineChars="1900" w:firstLine="456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</w:tr>
    </w:tbl>
    <w:p w:rsidR="003733B7" w:rsidRDefault="00AF0185">
      <w:pPr>
        <w:widowControl/>
        <w:adjustRightInd w:val="0"/>
        <w:spacing w:before="240"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报价表</w:t>
      </w:r>
    </w:p>
    <w:p w:rsidR="003733B7" w:rsidRDefault="003733B7">
      <w:pPr>
        <w:widowControl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3733B7" w:rsidRDefault="002A2A51">
      <w:pPr>
        <w:widowControl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注：</w:t>
      </w:r>
      <w:r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/>
          <w:sz w:val="24"/>
          <w:szCs w:val="24"/>
        </w:rPr>
        <w:t>报价单按照总价包干进行报价，后期中标后不允许调整</w:t>
      </w:r>
    </w:p>
    <w:p w:rsidR="002A2A51" w:rsidRDefault="002A2A51" w:rsidP="002A2A51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2、供应商对采购需求必须全部满足；</w:t>
      </w:r>
    </w:p>
    <w:p w:rsidR="002A2A51" w:rsidRDefault="002A2A51" w:rsidP="002A2A51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3、9月30日前完成处理内容。</w:t>
      </w:r>
    </w:p>
    <w:p w:rsidR="003733B7" w:rsidRDefault="003733B7">
      <w:pPr>
        <w:widowControl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3733B7" w:rsidRDefault="00AF0185">
      <w:pPr>
        <w:widowControl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/>
        </w:rPr>
        <w:t>报价</w:t>
      </w:r>
      <w:r>
        <w:rPr>
          <w:rFonts w:ascii="宋体" w:eastAsia="宋体" w:hAnsi="宋体" w:hint="eastAsia"/>
          <w:sz w:val="24"/>
          <w:szCs w:val="24"/>
        </w:rPr>
        <w:t>单位名称: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         </w:t>
      </w:r>
      <w:r>
        <w:rPr>
          <w:rFonts w:ascii="宋体" w:eastAsia="宋体" w:hAnsi="宋体" w:hint="eastAsia"/>
          <w:sz w:val="24"/>
          <w:szCs w:val="24"/>
        </w:rPr>
        <w:t>（盖章）</w:t>
      </w:r>
    </w:p>
    <w:p w:rsidR="003733B7" w:rsidRDefault="003733B7"/>
    <w:sectPr w:rsidR="003733B7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C9" w:rsidRDefault="00EA52C9" w:rsidP="002A2A51">
      <w:r>
        <w:separator/>
      </w:r>
    </w:p>
  </w:endnote>
  <w:endnote w:type="continuationSeparator" w:id="0">
    <w:p w:rsidR="00EA52C9" w:rsidRDefault="00EA52C9" w:rsidP="002A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C9" w:rsidRDefault="00EA52C9" w:rsidP="002A2A51">
      <w:r>
        <w:separator/>
      </w:r>
    </w:p>
  </w:footnote>
  <w:footnote w:type="continuationSeparator" w:id="0">
    <w:p w:rsidR="00EA52C9" w:rsidRDefault="00EA52C9" w:rsidP="002A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65260"/>
    <w:rsid w:val="000D77F0"/>
    <w:rsid w:val="002A2A51"/>
    <w:rsid w:val="00303F9C"/>
    <w:rsid w:val="003733B7"/>
    <w:rsid w:val="00AF0185"/>
    <w:rsid w:val="00EA52C9"/>
    <w:rsid w:val="1B5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宋体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宋体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招标代理</dc:creator>
  <cp:lastModifiedBy>wfk</cp:lastModifiedBy>
  <cp:revision>4</cp:revision>
  <dcterms:created xsi:type="dcterms:W3CDTF">2020-09-21T14:05:00Z</dcterms:created>
  <dcterms:modified xsi:type="dcterms:W3CDTF">2020-09-21T14:10:00Z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